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84" w:rsidRPr="007514E5" w:rsidRDefault="007514E5" w:rsidP="007514E5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 w:rsidRPr="007514E5">
        <w:rPr>
          <w:rFonts w:hint="eastAsia"/>
          <w:sz w:val="32"/>
          <w:szCs w:val="32"/>
        </w:rPr>
        <w:t>概述</w:t>
      </w:r>
      <w:r w:rsidRPr="007514E5">
        <w:rPr>
          <w:rFonts w:hint="eastAsia"/>
          <w:sz w:val="32"/>
          <w:szCs w:val="32"/>
        </w:rPr>
        <w:t>/</w:t>
      </w:r>
      <w:r w:rsidRPr="007514E5">
        <w:rPr>
          <w:rFonts w:hint="eastAsia"/>
          <w:sz w:val="32"/>
          <w:szCs w:val="32"/>
        </w:rPr>
        <w:t>总论</w:t>
      </w:r>
    </w:p>
    <w:p w:rsidR="007514E5" w:rsidRDefault="007514E5" w:rsidP="007514E5">
      <w:pPr>
        <w:pStyle w:val="a5"/>
        <w:numPr>
          <w:ilvl w:val="1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目的</w:t>
      </w:r>
    </w:p>
    <w:p w:rsidR="007514E5" w:rsidRDefault="007514E5" w:rsidP="007514E5">
      <w:pPr>
        <w:pStyle w:val="a5"/>
        <w:numPr>
          <w:ilvl w:val="1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数据应用的价值：在确保数据安全前提下鼓励应用</w:t>
      </w:r>
      <w:r w:rsidR="00F26AC9">
        <w:rPr>
          <w:rFonts w:hint="eastAsia"/>
          <w:sz w:val="32"/>
          <w:szCs w:val="32"/>
        </w:rPr>
        <w:t>，支持互连互通，信息共享与保障数据安全的辩证关系</w:t>
      </w:r>
    </w:p>
    <w:p w:rsidR="007514E5" w:rsidRDefault="007514E5" w:rsidP="007514E5">
      <w:pPr>
        <w:pStyle w:val="a5"/>
        <w:numPr>
          <w:ilvl w:val="1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研究报告的方法</w:t>
      </w:r>
      <w:r w:rsidR="00224EA1">
        <w:rPr>
          <w:rFonts w:hint="eastAsia"/>
          <w:sz w:val="32"/>
          <w:szCs w:val="32"/>
        </w:rPr>
        <w:t>和</w:t>
      </w:r>
      <w:r w:rsidR="00F26AC9">
        <w:rPr>
          <w:rFonts w:hint="eastAsia"/>
          <w:sz w:val="32"/>
          <w:szCs w:val="32"/>
        </w:rPr>
        <w:t>涉及的范围：即讨论应该如何做，也讨论</w:t>
      </w:r>
      <w:r w:rsidR="00224EA1">
        <w:rPr>
          <w:rFonts w:hint="eastAsia"/>
          <w:sz w:val="32"/>
          <w:szCs w:val="32"/>
        </w:rPr>
        <w:t>禁止如何做，不涉及罚则。对国外的借鉴和中国国情的特殊性适应。</w:t>
      </w:r>
    </w:p>
    <w:p w:rsidR="007514E5" w:rsidRDefault="007514E5" w:rsidP="007514E5">
      <w:pPr>
        <w:pStyle w:val="a5"/>
        <w:numPr>
          <w:ilvl w:val="0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关于数据安全的法律与规程</w:t>
      </w:r>
    </w:p>
    <w:p w:rsidR="007514E5" w:rsidRDefault="007514E5" w:rsidP="007514E5">
      <w:pPr>
        <w:pStyle w:val="a5"/>
        <w:numPr>
          <w:ilvl w:val="1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已有的</w:t>
      </w:r>
    </w:p>
    <w:p w:rsidR="007514E5" w:rsidRDefault="007514E5" w:rsidP="007514E5">
      <w:pPr>
        <w:pStyle w:val="a5"/>
        <w:numPr>
          <w:ilvl w:val="1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需要有的法律</w:t>
      </w:r>
    </w:p>
    <w:p w:rsidR="007514E5" w:rsidRDefault="007514E5" w:rsidP="007514E5">
      <w:pPr>
        <w:pStyle w:val="a5"/>
        <w:numPr>
          <w:ilvl w:val="1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管理办法的必要性和迫切性</w:t>
      </w:r>
    </w:p>
    <w:p w:rsidR="007514E5" w:rsidRDefault="007514E5" w:rsidP="007514E5">
      <w:pPr>
        <w:pStyle w:val="a5"/>
        <w:numPr>
          <w:ilvl w:val="1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范围划定</w:t>
      </w:r>
    </w:p>
    <w:p w:rsidR="007514E5" w:rsidRDefault="007514E5" w:rsidP="007514E5">
      <w:pPr>
        <w:pStyle w:val="a5"/>
        <w:numPr>
          <w:ilvl w:val="0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保障数据安全的体系、机构、机制建设</w:t>
      </w:r>
    </w:p>
    <w:p w:rsidR="007514E5" w:rsidRDefault="00224EA1" w:rsidP="007514E5">
      <w:pPr>
        <w:pStyle w:val="a5"/>
        <w:numPr>
          <w:ilvl w:val="0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与</w:t>
      </w:r>
      <w:r w:rsidR="007514E5">
        <w:rPr>
          <w:rFonts w:hint="eastAsia"/>
          <w:sz w:val="32"/>
          <w:szCs w:val="32"/>
        </w:rPr>
        <w:t>数据</w:t>
      </w:r>
      <w:r>
        <w:rPr>
          <w:rFonts w:hint="eastAsia"/>
          <w:sz w:val="32"/>
          <w:szCs w:val="32"/>
        </w:rPr>
        <w:t>安全相关</w:t>
      </w:r>
      <w:r w:rsidR="007514E5">
        <w:rPr>
          <w:rFonts w:hint="eastAsia"/>
          <w:sz w:val="32"/>
          <w:szCs w:val="32"/>
        </w:rPr>
        <w:t>的</w:t>
      </w:r>
      <w:r w:rsidR="007514E5">
        <w:rPr>
          <w:rFonts w:hint="eastAsia"/>
          <w:sz w:val="32"/>
          <w:szCs w:val="32"/>
        </w:rPr>
        <w:t>Actors</w:t>
      </w:r>
      <w:r w:rsidR="007514E5">
        <w:rPr>
          <w:rFonts w:hint="eastAsia"/>
          <w:sz w:val="32"/>
          <w:szCs w:val="32"/>
        </w:rPr>
        <w:t>，</w:t>
      </w:r>
      <w:r w:rsidR="007514E5">
        <w:rPr>
          <w:rFonts w:hint="eastAsia"/>
          <w:sz w:val="32"/>
          <w:szCs w:val="32"/>
        </w:rPr>
        <w:t>Roles</w:t>
      </w:r>
    </w:p>
    <w:p w:rsidR="00F26AC9" w:rsidRDefault="00F26AC9" w:rsidP="007514E5">
      <w:pPr>
        <w:pStyle w:val="a5"/>
        <w:numPr>
          <w:ilvl w:val="0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数据安全有关的功能描述</w:t>
      </w:r>
    </w:p>
    <w:p w:rsidR="00F26AC9" w:rsidRDefault="00F26AC9" w:rsidP="007514E5">
      <w:pPr>
        <w:pStyle w:val="a5"/>
        <w:numPr>
          <w:ilvl w:val="0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病人隐私保护问题</w:t>
      </w:r>
    </w:p>
    <w:p w:rsidR="00F26AC9" w:rsidRDefault="00F26AC9" w:rsidP="007514E5">
      <w:pPr>
        <w:pStyle w:val="a5"/>
        <w:numPr>
          <w:ilvl w:val="0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秘密和敏感数据保护问题</w:t>
      </w:r>
      <w:r w:rsidR="00D225BA">
        <w:rPr>
          <w:rFonts w:hint="eastAsia"/>
          <w:sz w:val="32"/>
          <w:szCs w:val="32"/>
        </w:rPr>
        <w:t>（站在国家利益角度）</w:t>
      </w:r>
    </w:p>
    <w:p w:rsidR="00F26AC9" w:rsidRDefault="00F26AC9" w:rsidP="007514E5">
      <w:pPr>
        <w:pStyle w:val="a5"/>
        <w:numPr>
          <w:ilvl w:val="0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身份认证</w:t>
      </w:r>
    </w:p>
    <w:p w:rsidR="003E7A08" w:rsidRDefault="00F26AC9" w:rsidP="007514E5">
      <w:pPr>
        <w:pStyle w:val="a5"/>
        <w:numPr>
          <w:ilvl w:val="0"/>
          <w:numId w:val="2"/>
        </w:numPr>
        <w:ind w:firstLineChars="0"/>
        <w:rPr>
          <w:rFonts w:hint="eastAsia"/>
          <w:sz w:val="32"/>
          <w:szCs w:val="32"/>
        </w:rPr>
      </w:pPr>
      <w:r w:rsidRPr="003E7A08">
        <w:rPr>
          <w:rFonts w:hint="eastAsia"/>
          <w:sz w:val="32"/>
          <w:szCs w:val="32"/>
        </w:rPr>
        <w:t>数据本身的安全</w:t>
      </w:r>
    </w:p>
    <w:p w:rsidR="00F26AC9" w:rsidRPr="003E7A08" w:rsidRDefault="00C929A0" w:rsidP="003E7A08">
      <w:pPr>
        <w:pStyle w:val="a5"/>
        <w:numPr>
          <w:ilvl w:val="1"/>
          <w:numId w:val="2"/>
        </w:numPr>
        <w:ind w:firstLineChars="0"/>
        <w:rPr>
          <w:sz w:val="32"/>
          <w:szCs w:val="32"/>
        </w:rPr>
      </w:pPr>
      <w:r w:rsidRPr="003E7A08">
        <w:rPr>
          <w:rFonts w:hint="eastAsia"/>
          <w:sz w:val="32"/>
          <w:szCs w:val="32"/>
        </w:rPr>
        <w:t>数据的</w:t>
      </w:r>
      <w:r w:rsidR="003E7A08">
        <w:rPr>
          <w:rFonts w:hint="eastAsia"/>
          <w:sz w:val="32"/>
          <w:szCs w:val="32"/>
        </w:rPr>
        <w:t>定义与</w:t>
      </w:r>
      <w:r w:rsidRPr="003E7A08">
        <w:rPr>
          <w:rFonts w:hint="eastAsia"/>
          <w:sz w:val="32"/>
          <w:szCs w:val="32"/>
        </w:rPr>
        <w:t>分类</w:t>
      </w:r>
    </w:p>
    <w:p w:rsidR="00F26AC9" w:rsidRDefault="00F26AC9" w:rsidP="00F26AC9">
      <w:pPr>
        <w:pStyle w:val="a5"/>
        <w:numPr>
          <w:ilvl w:val="1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防泄露</w:t>
      </w:r>
    </w:p>
    <w:p w:rsidR="00F26AC9" w:rsidRDefault="00F26AC9" w:rsidP="00F26AC9">
      <w:pPr>
        <w:pStyle w:val="a5"/>
        <w:numPr>
          <w:ilvl w:val="1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防篡改</w:t>
      </w:r>
    </w:p>
    <w:p w:rsidR="00F26AC9" w:rsidRDefault="00F26AC9" w:rsidP="00F26AC9">
      <w:pPr>
        <w:pStyle w:val="a5"/>
        <w:numPr>
          <w:ilvl w:val="1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防不当使用</w:t>
      </w:r>
    </w:p>
    <w:p w:rsidR="00F26AC9" w:rsidRDefault="00F26AC9" w:rsidP="00F26AC9">
      <w:pPr>
        <w:pStyle w:val="a5"/>
        <w:numPr>
          <w:ilvl w:val="1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持续的可用性</w:t>
      </w:r>
    </w:p>
    <w:p w:rsidR="00F26AC9" w:rsidRDefault="00F26AC9" w:rsidP="00F26AC9">
      <w:pPr>
        <w:pStyle w:val="a5"/>
        <w:numPr>
          <w:ilvl w:val="1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存储安全</w:t>
      </w:r>
    </w:p>
    <w:p w:rsidR="0073389C" w:rsidRDefault="0073389C" w:rsidP="00F26AC9">
      <w:pPr>
        <w:pStyle w:val="a5"/>
        <w:numPr>
          <w:ilvl w:val="0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数据共享的合法性与非法性</w:t>
      </w:r>
    </w:p>
    <w:p w:rsidR="00F26AC9" w:rsidRDefault="00F26AC9" w:rsidP="00F26AC9">
      <w:pPr>
        <w:pStyle w:val="a5"/>
        <w:numPr>
          <w:ilvl w:val="0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关于数据的二次应用</w:t>
      </w:r>
    </w:p>
    <w:p w:rsidR="00F26AC9" w:rsidRPr="007514E5" w:rsidRDefault="00224EA1" w:rsidP="00F26AC9">
      <w:pPr>
        <w:pStyle w:val="a5"/>
        <w:numPr>
          <w:ilvl w:val="0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审计</w:t>
      </w:r>
      <w:r>
        <w:rPr>
          <w:rFonts w:hint="eastAsia"/>
          <w:sz w:val="32"/>
          <w:szCs w:val="32"/>
        </w:rPr>
        <w:t>/</w:t>
      </w:r>
      <w:r>
        <w:rPr>
          <w:rFonts w:hint="eastAsia"/>
          <w:sz w:val="32"/>
          <w:szCs w:val="32"/>
        </w:rPr>
        <w:t>稽核</w:t>
      </w:r>
      <w:r w:rsidR="00E00476">
        <w:rPr>
          <w:rFonts w:hint="eastAsia"/>
          <w:sz w:val="32"/>
          <w:szCs w:val="32"/>
        </w:rPr>
        <w:t>/</w:t>
      </w:r>
      <w:r w:rsidR="00E00476">
        <w:rPr>
          <w:rFonts w:hint="eastAsia"/>
          <w:sz w:val="32"/>
          <w:szCs w:val="32"/>
        </w:rPr>
        <w:t>报告</w:t>
      </w:r>
      <w:bookmarkStart w:id="0" w:name="_GoBack"/>
      <w:bookmarkEnd w:id="0"/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Audit</w:t>
      </w:r>
      <w:r>
        <w:rPr>
          <w:rFonts w:hint="eastAsia"/>
          <w:sz w:val="32"/>
          <w:szCs w:val="32"/>
        </w:rPr>
        <w:t>）</w:t>
      </w:r>
    </w:p>
    <w:sectPr w:rsidR="00F26AC9" w:rsidRPr="007514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644" w:rsidRDefault="009B0644" w:rsidP="007514E5">
      <w:r>
        <w:separator/>
      </w:r>
    </w:p>
  </w:endnote>
  <w:endnote w:type="continuationSeparator" w:id="0">
    <w:p w:rsidR="009B0644" w:rsidRDefault="009B0644" w:rsidP="0075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644" w:rsidRDefault="009B0644" w:rsidP="007514E5">
      <w:r>
        <w:separator/>
      </w:r>
    </w:p>
  </w:footnote>
  <w:footnote w:type="continuationSeparator" w:id="0">
    <w:p w:rsidR="009B0644" w:rsidRDefault="009B0644" w:rsidP="00751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4586"/>
    <w:multiLevelType w:val="hybridMultilevel"/>
    <w:tmpl w:val="D7DC9762"/>
    <w:lvl w:ilvl="0" w:tplc="8E802BB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EF62A3"/>
    <w:multiLevelType w:val="multilevel"/>
    <w:tmpl w:val="913AF74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14E5"/>
    <w:rsid w:val="00224EA1"/>
    <w:rsid w:val="003E7A08"/>
    <w:rsid w:val="005C1184"/>
    <w:rsid w:val="0073389C"/>
    <w:rsid w:val="007514E5"/>
    <w:rsid w:val="009B0644"/>
    <w:rsid w:val="00C87124"/>
    <w:rsid w:val="00C929A0"/>
    <w:rsid w:val="00D225BA"/>
    <w:rsid w:val="00DD5B9C"/>
    <w:rsid w:val="00E00476"/>
    <w:rsid w:val="00F2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1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14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1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14E5"/>
    <w:rPr>
      <w:sz w:val="18"/>
      <w:szCs w:val="18"/>
    </w:rPr>
  </w:style>
  <w:style w:type="paragraph" w:styleId="a5">
    <w:name w:val="List Paragraph"/>
    <w:basedOn w:val="a"/>
    <w:uiPriority w:val="34"/>
    <w:qFormat/>
    <w:rsid w:val="007514E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李包罗</dc:creator>
  <cp:lastModifiedBy>crystal</cp:lastModifiedBy>
  <cp:revision>6</cp:revision>
  <dcterms:created xsi:type="dcterms:W3CDTF">2014-07-18T02:26:00Z</dcterms:created>
  <dcterms:modified xsi:type="dcterms:W3CDTF">2014-07-18T04:08:00Z</dcterms:modified>
</cp:coreProperties>
</file>